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35DC" w14:textId="77777777" w:rsidR="00F26691" w:rsidRDefault="00F26691" w:rsidP="00F26691">
      <w:pPr>
        <w:jc w:val="center"/>
      </w:pPr>
      <w:r>
        <w:rPr>
          <w:noProof/>
        </w:rPr>
        <w:drawing>
          <wp:inline distT="0" distB="0" distL="0" distR="0" wp14:anchorId="19C73B75" wp14:editId="0B40C6DB">
            <wp:extent cx="2575783" cy="8611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5783" cy="861135"/>
                    </a:xfrm>
                    <a:prstGeom prst="rect">
                      <a:avLst/>
                    </a:prstGeom>
                  </pic:spPr>
                </pic:pic>
              </a:graphicData>
            </a:graphic>
          </wp:inline>
        </w:drawing>
      </w:r>
    </w:p>
    <w:p w14:paraId="4537214C" w14:textId="77777777" w:rsidR="00F26691" w:rsidRDefault="00F26691" w:rsidP="00F26691">
      <w:pPr>
        <w:jc w:val="center"/>
      </w:pPr>
      <w:r>
        <w:t>DATAVISION IMAGE LLC</w:t>
      </w:r>
    </w:p>
    <w:p w14:paraId="6F053B6B" w14:textId="77777777" w:rsidR="00F26691" w:rsidRDefault="00F26691" w:rsidP="00F26691">
      <w:pPr>
        <w:jc w:val="center"/>
      </w:pPr>
      <w:r>
        <w:t>906 Via De Angeles</w:t>
      </w:r>
    </w:p>
    <w:p w14:paraId="36C57DC5" w14:textId="77777777" w:rsidR="00F26691" w:rsidRDefault="00F26691" w:rsidP="00F26691">
      <w:pPr>
        <w:jc w:val="center"/>
      </w:pPr>
      <w:r>
        <w:t>San Clemente, CA 92672</w:t>
      </w:r>
    </w:p>
    <w:p w14:paraId="5176B8D2" w14:textId="77777777" w:rsidR="00F26691" w:rsidRDefault="00000000" w:rsidP="00F26691">
      <w:pPr>
        <w:jc w:val="center"/>
      </w:pPr>
      <w:hyperlink r:id="rId8" w:history="1">
        <w:r w:rsidR="00F26691" w:rsidRPr="00A12FD1">
          <w:rPr>
            <w:rStyle w:val="Hyperlink"/>
          </w:rPr>
          <w:t>info@datavisionimage.com</w:t>
        </w:r>
      </w:hyperlink>
    </w:p>
    <w:p w14:paraId="529D2A5A" w14:textId="77777777" w:rsidR="00F26691" w:rsidRDefault="00F26691" w:rsidP="00F26691">
      <w:pPr>
        <w:jc w:val="center"/>
      </w:pPr>
      <w:r>
        <w:t>949 429 8175 Office</w:t>
      </w:r>
    </w:p>
    <w:p w14:paraId="726EA545" w14:textId="77777777" w:rsidR="00F26691" w:rsidRDefault="00F26691" w:rsidP="00F26691">
      <w:pPr>
        <w:jc w:val="center"/>
      </w:pPr>
      <w:r>
        <w:t>617 851 9104 Cell</w:t>
      </w:r>
    </w:p>
    <w:p w14:paraId="0EB88CA4" w14:textId="77777777" w:rsidR="00F26691" w:rsidRDefault="00F26691" w:rsidP="002F386F">
      <w:pPr>
        <w:jc w:val="center"/>
        <w:rPr>
          <w:b/>
          <w:bCs/>
          <w:color w:val="C00000"/>
          <w:sz w:val="40"/>
          <w:szCs w:val="40"/>
        </w:rPr>
      </w:pPr>
    </w:p>
    <w:p w14:paraId="2419187F" w14:textId="28F3094D" w:rsidR="000D07FA" w:rsidRPr="002F386F" w:rsidRDefault="00C22859" w:rsidP="002F386F">
      <w:pPr>
        <w:jc w:val="center"/>
        <w:rPr>
          <w:b/>
          <w:bCs/>
          <w:color w:val="C00000"/>
          <w:sz w:val="40"/>
          <w:szCs w:val="40"/>
        </w:rPr>
      </w:pPr>
      <w:r w:rsidRPr="002F386F">
        <w:rPr>
          <w:b/>
          <w:bCs/>
          <w:color w:val="C00000"/>
          <w:sz w:val="40"/>
          <w:szCs w:val="40"/>
        </w:rPr>
        <w:t>Technical Details of</w:t>
      </w:r>
      <w:r w:rsidR="002F386F" w:rsidRPr="002F386F">
        <w:rPr>
          <w:b/>
          <w:bCs/>
          <w:color w:val="C00000"/>
          <w:sz w:val="40"/>
          <w:szCs w:val="40"/>
        </w:rPr>
        <w:t xml:space="preserve"> Signature Recognition</w:t>
      </w:r>
    </w:p>
    <w:p w14:paraId="6856C53A" w14:textId="2DFCD93E" w:rsidR="002F386F" w:rsidRDefault="002F386F"/>
    <w:p w14:paraId="799F5D96" w14:textId="4B335158" w:rsidR="002F386F" w:rsidRPr="002F386F" w:rsidRDefault="002F386F" w:rsidP="002F386F">
      <w:pPr>
        <w:spacing w:after="0" w:line="240" w:lineRule="auto"/>
        <w:rPr>
          <w:rFonts w:eastAsia="Times New Roman"/>
          <w:b/>
          <w:bCs/>
          <w:color w:val="C00000"/>
          <w:sz w:val="32"/>
          <w:szCs w:val="32"/>
        </w:rPr>
      </w:pPr>
      <w:r w:rsidRPr="002F386F">
        <w:rPr>
          <w:rFonts w:eastAsia="Times New Roman"/>
          <w:b/>
          <w:bCs/>
          <w:color w:val="C00000"/>
          <w:sz w:val="32"/>
          <w:szCs w:val="32"/>
        </w:rPr>
        <w:t>Introduction</w:t>
      </w:r>
    </w:p>
    <w:p w14:paraId="0AC4752A" w14:textId="77777777" w:rsidR="002F386F" w:rsidRDefault="002F386F" w:rsidP="002F386F">
      <w:pPr>
        <w:spacing w:after="0" w:line="240" w:lineRule="auto"/>
        <w:rPr>
          <w:rFonts w:ascii="Times New Roman" w:eastAsia="Times New Roman" w:hAnsi="Times New Roman" w:cs="Times New Roman"/>
          <w:sz w:val="24"/>
          <w:szCs w:val="24"/>
        </w:rPr>
      </w:pPr>
    </w:p>
    <w:p w14:paraId="20E20D9C" w14:textId="7C5E3919" w:rsidR="002F386F" w:rsidRPr="002F386F" w:rsidRDefault="002F386F" w:rsidP="002F386F">
      <w:pPr>
        <w:spacing w:after="0" w:line="240" w:lineRule="auto"/>
        <w:rPr>
          <w:rFonts w:eastAsia="Times New Roman"/>
        </w:rPr>
      </w:pPr>
      <w:r w:rsidRPr="002F386F">
        <w:rPr>
          <w:rFonts w:eastAsia="Times New Roman"/>
        </w:rPr>
        <w:t xml:space="preserve">The </w:t>
      </w:r>
      <w:r w:rsidR="003C24E1" w:rsidRPr="005E1AE4">
        <w:rPr>
          <w:rFonts w:eastAsia="Times New Roman"/>
        </w:rPr>
        <w:t>Identi-Sig Signature Recognition API</w:t>
      </w:r>
      <w:r w:rsidRPr="002F386F">
        <w:rPr>
          <w:rFonts w:eastAsia="Times New Roman"/>
        </w:rPr>
        <w:t xml:space="preserve"> described here will allow a programmer to easily add Signature Recognition Capabilities to any </w:t>
      </w:r>
      <w:r w:rsidR="003C24E1" w:rsidRPr="005E1AE4">
        <w:rPr>
          <w:rFonts w:eastAsia="Times New Roman"/>
        </w:rPr>
        <w:t xml:space="preserve">Windows </w:t>
      </w:r>
      <w:r w:rsidRPr="002F386F">
        <w:rPr>
          <w:rFonts w:eastAsia="Times New Roman"/>
        </w:rPr>
        <w:t>application</w:t>
      </w:r>
      <w:r w:rsidR="005E1AE4">
        <w:rPr>
          <w:rFonts w:eastAsia="Times New Roman"/>
        </w:rPr>
        <w:t xml:space="preserve"> i</w:t>
      </w:r>
      <w:r w:rsidR="003C24E1" w:rsidRPr="005E1AE4">
        <w:rPr>
          <w:rFonts w:eastAsia="Times New Roman"/>
        </w:rPr>
        <w:t>ncluding those written in VB.Net, C#.Net and Visual Studio ASP.Net</w:t>
      </w:r>
    </w:p>
    <w:p w14:paraId="1B30CECC" w14:textId="77777777" w:rsidR="002F386F" w:rsidRPr="002F386F" w:rsidRDefault="002F386F" w:rsidP="002F386F">
      <w:pPr>
        <w:spacing w:after="0" w:line="240" w:lineRule="auto"/>
        <w:rPr>
          <w:rFonts w:eastAsia="Times New Roman"/>
        </w:rPr>
      </w:pPr>
    </w:p>
    <w:p w14:paraId="3A7A39A2" w14:textId="189C6561" w:rsidR="002F386F" w:rsidRPr="002F386F" w:rsidRDefault="002F386F" w:rsidP="002F386F">
      <w:pPr>
        <w:spacing w:after="0" w:line="240" w:lineRule="auto"/>
        <w:rPr>
          <w:rFonts w:eastAsia="Times New Roman"/>
        </w:rPr>
      </w:pPr>
      <w:r w:rsidRPr="002F386F">
        <w:rPr>
          <w:rFonts w:eastAsia="Times New Roman"/>
        </w:rPr>
        <w:t xml:space="preserve">The product described in the following pages is written as a 64 bit DLL. The version described here is called </w:t>
      </w:r>
      <w:r w:rsidR="003C24E1" w:rsidRPr="005E1AE4">
        <w:rPr>
          <w:rFonts w:eastAsia="Times New Roman"/>
        </w:rPr>
        <w:t>Identi-Sig</w:t>
      </w:r>
      <w:r w:rsidRPr="002F386F">
        <w:rPr>
          <w:rFonts w:eastAsia="Times New Roman"/>
        </w:rPr>
        <w:t xml:space="preserve"> DLL.</w:t>
      </w:r>
    </w:p>
    <w:p w14:paraId="4F4896FD" w14:textId="77777777" w:rsidR="002F386F" w:rsidRPr="002F386F" w:rsidRDefault="002F386F" w:rsidP="002F386F">
      <w:pPr>
        <w:spacing w:after="0" w:line="240" w:lineRule="auto"/>
        <w:rPr>
          <w:rFonts w:eastAsia="Times New Roman"/>
        </w:rPr>
      </w:pPr>
    </w:p>
    <w:p w14:paraId="2ED548DE" w14:textId="4EA52892" w:rsidR="002F386F" w:rsidRPr="002F386F" w:rsidRDefault="002F386F" w:rsidP="002F386F">
      <w:pPr>
        <w:spacing w:after="0" w:line="240" w:lineRule="auto"/>
        <w:rPr>
          <w:rFonts w:eastAsia="Times New Roman"/>
        </w:rPr>
      </w:pPr>
      <w:r w:rsidRPr="002F386F">
        <w:rPr>
          <w:rFonts w:eastAsia="Times New Roman"/>
        </w:rPr>
        <w:t xml:space="preserve">The DLL allows </w:t>
      </w:r>
      <w:r w:rsidR="003C24E1" w:rsidRPr="005E1AE4">
        <w:rPr>
          <w:rFonts w:eastAsia="Times New Roman"/>
        </w:rPr>
        <w:t xml:space="preserve">the images of </w:t>
      </w:r>
      <w:r w:rsidRPr="002F386F">
        <w:rPr>
          <w:rFonts w:eastAsia="Times New Roman"/>
        </w:rPr>
        <w:t>t</w:t>
      </w:r>
      <w:r w:rsidR="003C24E1" w:rsidRPr="005E1AE4">
        <w:rPr>
          <w:rFonts w:eastAsia="Times New Roman"/>
        </w:rPr>
        <w:t>wo</w:t>
      </w:r>
      <w:r w:rsidRPr="002F386F">
        <w:rPr>
          <w:rFonts w:eastAsia="Times New Roman"/>
        </w:rPr>
        <w:t xml:space="preserve"> signatures to be compared and returns</w:t>
      </w:r>
      <w:r w:rsidR="003C24E1" w:rsidRPr="005E1AE4">
        <w:rPr>
          <w:rFonts w:eastAsia="Times New Roman"/>
        </w:rPr>
        <w:t xml:space="preserve"> a value indicating the likelihood of a match</w:t>
      </w:r>
      <w:r w:rsidRPr="002F386F">
        <w:rPr>
          <w:rFonts w:eastAsia="Times New Roman"/>
        </w:rPr>
        <w:t xml:space="preserve">. </w:t>
      </w:r>
      <w:r w:rsidR="003C24E1" w:rsidRPr="005E1AE4">
        <w:rPr>
          <w:rFonts w:eastAsia="Times New Roman"/>
        </w:rPr>
        <w:t xml:space="preserve">The Identi-Sig algorithms do not use a database but the application containing the Identi-Sig API does use a database. The “My Personal Signature Recognition” application has a built in Access database, which can easily be upgraded to MySQL or </w:t>
      </w:r>
      <w:proofErr w:type="gramStart"/>
      <w:r w:rsidR="003C24E1" w:rsidRPr="005E1AE4">
        <w:rPr>
          <w:rFonts w:eastAsia="Times New Roman"/>
        </w:rPr>
        <w:t>other</w:t>
      </w:r>
      <w:proofErr w:type="gramEnd"/>
      <w:r w:rsidR="003C24E1" w:rsidRPr="005E1AE4">
        <w:rPr>
          <w:rFonts w:eastAsia="Times New Roman"/>
        </w:rPr>
        <w:t xml:space="preserve"> larger external database. Please contact Datavision for assistance </w:t>
      </w:r>
      <w:r w:rsidR="00642210" w:rsidRPr="005E1AE4">
        <w:rPr>
          <w:rFonts w:eastAsia="Times New Roman"/>
        </w:rPr>
        <w:t>changing the connection string and database source.</w:t>
      </w:r>
    </w:p>
    <w:p w14:paraId="27B5DFB8" w14:textId="77777777" w:rsidR="00642210" w:rsidRPr="005E1AE4" w:rsidRDefault="00642210" w:rsidP="002F386F">
      <w:pPr>
        <w:spacing w:after="0" w:line="240" w:lineRule="auto"/>
        <w:rPr>
          <w:rFonts w:eastAsia="Times New Roman"/>
        </w:rPr>
      </w:pPr>
    </w:p>
    <w:p w14:paraId="111C80D8" w14:textId="56FD3ED0" w:rsidR="002F386F" w:rsidRPr="002F386F" w:rsidRDefault="002F386F" w:rsidP="002F386F">
      <w:pPr>
        <w:spacing w:after="0" w:line="240" w:lineRule="auto"/>
        <w:rPr>
          <w:rFonts w:eastAsia="Times New Roman"/>
        </w:rPr>
      </w:pPr>
      <w:r w:rsidRPr="002F386F">
        <w:rPr>
          <w:rFonts w:eastAsia="Times New Roman"/>
        </w:rPr>
        <w:t>Signature Recognition is not an exact science.  In this product, Signature Recognition is d</w:t>
      </w:r>
      <w:r w:rsidR="00642210" w:rsidRPr="005E1AE4">
        <w:rPr>
          <w:rFonts w:eastAsia="Times New Roman"/>
        </w:rPr>
        <w:t>one</w:t>
      </w:r>
      <w:r w:rsidRPr="002F386F">
        <w:rPr>
          <w:rFonts w:eastAsia="Times New Roman"/>
        </w:rPr>
        <w:t xml:space="preserve"> by measuring features of a signature and recording </w:t>
      </w:r>
      <w:r w:rsidRPr="002F386F">
        <w:rPr>
          <w:rFonts w:eastAsia="Times New Roman"/>
        </w:rPr>
        <w:lastRenderedPageBreak/>
        <w:t>these measurements in a string call</w:t>
      </w:r>
      <w:r w:rsidR="00472893">
        <w:rPr>
          <w:rFonts w:eastAsia="Times New Roman"/>
        </w:rPr>
        <w:t>ed</w:t>
      </w:r>
      <w:r w:rsidRPr="002F386F">
        <w:rPr>
          <w:rFonts w:eastAsia="Times New Roman"/>
        </w:rPr>
        <w:t xml:space="preserve"> an Electronic Signature.  This product uses 57 measurements.  </w:t>
      </w:r>
      <w:r w:rsidR="00642210" w:rsidRPr="005E1AE4">
        <w:rPr>
          <w:rFonts w:eastAsia="Times New Roman"/>
        </w:rPr>
        <w:t>When the signature is stored in the database the Electronic Signature is stored with it to improve the speed of comparison. When a comparison is made, many instances of the signature are considered before a final comparison value is returned by the algorithms.</w:t>
      </w:r>
    </w:p>
    <w:p w14:paraId="0D878FB3" w14:textId="77777777" w:rsidR="002F386F" w:rsidRPr="002F386F" w:rsidRDefault="002F386F" w:rsidP="002F386F">
      <w:pPr>
        <w:spacing w:after="0" w:line="240" w:lineRule="auto"/>
        <w:rPr>
          <w:rFonts w:eastAsia="Times New Roman"/>
        </w:rPr>
      </w:pPr>
    </w:p>
    <w:p w14:paraId="24A08678" w14:textId="43B495AF" w:rsidR="002F386F" w:rsidRPr="002F386F" w:rsidRDefault="002F386F" w:rsidP="002F386F">
      <w:pPr>
        <w:spacing w:after="0" w:line="240" w:lineRule="auto"/>
        <w:rPr>
          <w:rFonts w:eastAsia="Times New Roman"/>
        </w:rPr>
      </w:pPr>
      <w:r w:rsidRPr="002F386F">
        <w:rPr>
          <w:rFonts w:eastAsia="Times New Roman"/>
        </w:rPr>
        <w:t xml:space="preserve">The Signature Recognition DLL will make a comparison between two signatures by comparing the measurements in two different ES records, then applying </w:t>
      </w:r>
      <w:r w:rsidR="00642210" w:rsidRPr="005E1AE4">
        <w:rPr>
          <w:rFonts w:eastAsia="Times New Roman"/>
        </w:rPr>
        <w:t>various</w:t>
      </w:r>
      <w:r w:rsidRPr="002F386F">
        <w:rPr>
          <w:rFonts w:eastAsia="Times New Roman"/>
        </w:rPr>
        <w:t xml:space="preserve"> statistical analysis </w:t>
      </w:r>
      <w:r w:rsidR="00642210" w:rsidRPr="005E1AE4">
        <w:rPr>
          <w:rFonts w:eastAsia="Times New Roman"/>
        </w:rPr>
        <w:t xml:space="preserve">techniques </w:t>
      </w:r>
      <w:r w:rsidRPr="002F386F">
        <w:rPr>
          <w:rFonts w:eastAsia="Times New Roman"/>
        </w:rPr>
        <w:t>to the comparison to determine the number of the features that match.</w:t>
      </w:r>
    </w:p>
    <w:p w14:paraId="3D53652A" w14:textId="77777777" w:rsidR="002F386F" w:rsidRPr="002F386F" w:rsidRDefault="002F386F" w:rsidP="002F386F">
      <w:pPr>
        <w:spacing w:after="0" w:line="240" w:lineRule="auto"/>
        <w:rPr>
          <w:rFonts w:eastAsia="Times New Roman"/>
        </w:rPr>
      </w:pPr>
    </w:p>
    <w:p w14:paraId="435CBF3E" w14:textId="010E0CD6" w:rsidR="00284AC8" w:rsidRPr="002F386F" w:rsidRDefault="002F386F" w:rsidP="00284AC8">
      <w:pPr>
        <w:spacing w:after="0" w:line="240" w:lineRule="auto"/>
        <w:rPr>
          <w:rFonts w:eastAsia="Times New Roman"/>
        </w:rPr>
      </w:pPr>
      <w:r w:rsidRPr="002F386F">
        <w:rPr>
          <w:rFonts w:eastAsia="Times New Roman"/>
        </w:rPr>
        <w:t xml:space="preserve">Determining a match involves some complex calculations, and some adjustments based on many years of experience dealing with this subject.  </w:t>
      </w:r>
    </w:p>
    <w:p w14:paraId="1B8BF2DA" w14:textId="51F722B9" w:rsidR="002F386F" w:rsidRPr="002F386F" w:rsidRDefault="002F386F" w:rsidP="002F386F">
      <w:pPr>
        <w:spacing w:after="0" w:line="240" w:lineRule="auto"/>
        <w:rPr>
          <w:rFonts w:eastAsia="Times New Roman"/>
        </w:rPr>
      </w:pPr>
      <w:r w:rsidRPr="002F386F">
        <w:rPr>
          <w:rFonts w:eastAsia="Times New Roman"/>
        </w:rPr>
        <w:t xml:space="preserve">The answer </w:t>
      </w:r>
      <w:r w:rsidR="00284AC8">
        <w:rPr>
          <w:rFonts w:eastAsia="Times New Roman"/>
        </w:rPr>
        <w:t>to the question “Is a 395 value from one signature the same as a 733 value from a sample signature?” can be</w:t>
      </w:r>
      <w:r w:rsidRPr="002F386F">
        <w:rPr>
          <w:rFonts w:eastAsia="Times New Roman"/>
        </w:rPr>
        <w:t xml:space="preserve"> found by </w:t>
      </w:r>
      <w:r w:rsidR="00284AC8">
        <w:rPr>
          <w:rFonts w:eastAsia="Times New Roman"/>
        </w:rPr>
        <w:t xml:space="preserve">using Artificial Intelligence algorithms to process data from hundreds of thousands of comparisons. </w:t>
      </w:r>
      <w:r w:rsidRPr="002F386F">
        <w:rPr>
          <w:rFonts w:eastAsia="Times New Roman"/>
        </w:rPr>
        <w:t xml:space="preserve"> </w:t>
      </w:r>
      <w:r w:rsidR="00284AC8">
        <w:rPr>
          <w:rFonts w:eastAsia="Times New Roman"/>
        </w:rPr>
        <w:t xml:space="preserve">Based on the data patterns for </w:t>
      </w:r>
      <w:r w:rsidRPr="002F386F">
        <w:rPr>
          <w:rFonts w:eastAsia="Times New Roman"/>
        </w:rPr>
        <w:t xml:space="preserve">feature values for this measurement </w:t>
      </w:r>
      <w:r w:rsidR="00284AC8">
        <w:rPr>
          <w:rFonts w:eastAsia="Times New Roman"/>
        </w:rPr>
        <w:t xml:space="preserve">the </w:t>
      </w:r>
      <w:r w:rsidRPr="002F386F">
        <w:rPr>
          <w:rFonts w:eastAsia="Times New Roman"/>
        </w:rPr>
        <w:t>distribut</w:t>
      </w:r>
      <w:r w:rsidR="00284AC8">
        <w:rPr>
          <w:rFonts w:eastAsia="Times New Roman"/>
        </w:rPr>
        <w:t>ion</w:t>
      </w:r>
      <w:r w:rsidRPr="002F386F">
        <w:rPr>
          <w:rFonts w:eastAsia="Times New Roman"/>
        </w:rPr>
        <w:t xml:space="preserve"> </w:t>
      </w:r>
      <w:r w:rsidR="00284AC8">
        <w:rPr>
          <w:rFonts w:eastAsia="Times New Roman"/>
        </w:rPr>
        <w:t>can be derived</w:t>
      </w:r>
      <w:r w:rsidRPr="002F386F">
        <w:rPr>
          <w:rFonts w:eastAsia="Times New Roman"/>
        </w:rPr>
        <w:t xml:space="preserve"> </w:t>
      </w:r>
      <w:r w:rsidR="005E1AE4">
        <w:rPr>
          <w:rFonts w:eastAsia="Times New Roman"/>
        </w:rPr>
        <w:t xml:space="preserve">for </w:t>
      </w:r>
      <w:r w:rsidR="00284AC8">
        <w:rPr>
          <w:rFonts w:eastAsia="Times New Roman"/>
        </w:rPr>
        <w:t>a particular</w:t>
      </w:r>
      <w:r w:rsidR="005E1AE4">
        <w:rPr>
          <w:rFonts w:eastAsia="Times New Roman"/>
        </w:rPr>
        <w:t xml:space="preserve"> </w:t>
      </w:r>
      <w:r w:rsidR="00945F24">
        <w:rPr>
          <w:rFonts w:eastAsia="Times New Roman"/>
        </w:rPr>
        <w:t>algorithm</w:t>
      </w:r>
      <w:r w:rsidR="005E1AE4">
        <w:rPr>
          <w:rFonts w:eastAsia="Times New Roman"/>
        </w:rPr>
        <w:t>.</w:t>
      </w:r>
      <w:r w:rsidRPr="002F386F">
        <w:rPr>
          <w:rFonts w:eastAsia="Times New Roman"/>
        </w:rPr>
        <w:t xml:space="preserve"> We can then infer the single sample value is distributed a certain way, and from that can predict the reasonable limits for a given measurement.</w:t>
      </w:r>
    </w:p>
    <w:p w14:paraId="62F0643E" w14:textId="77777777" w:rsidR="002F386F" w:rsidRPr="002F386F" w:rsidRDefault="002F386F" w:rsidP="002F386F">
      <w:pPr>
        <w:spacing w:after="0" w:line="240" w:lineRule="auto"/>
        <w:rPr>
          <w:rFonts w:eastAsia="Times New Roman"/>
        </w:rPr>
      </w:pPr>
    </w:p>
    <w:p w14:paraId="3B429091" w14:textId="0A243FCB" w:rsidR="002F386F" w:rsidRPr="002F386F" w:rsidRDefault="005E1AE4" w:rsidP="002F386F">
      <w:pPr>
        <w:spacing w:after="0" w:line="240" w:lineRule="auto"/>
        <w:rPr>
          <w:rFonts w:eastAsia="Times New Roman"/>
        </w:rPr>
      </w:pPr>
      <w:r>
        <w:rPr>
          <w:rFonts w:eastAsia="Times New Roman"/>
        </w:rPr>
        <w:t xml:space="preserve">Based on over 20 years of experience DATAVISION </w:t>
      </w:r>
      <w:r w:rsidR="00284AC8">
        <w:rPr>
          <w:rFonts w:eastAsia="Times New Roman"/>
        </w:rPr>
        <w:t>is very familiar with</w:t>
      </w:r>
      <w:r>
        <w:rPr>
          <w:rFonts w:eastAsia="Times New Roman"/>
        </w:rPr>
        <w:t xml:space="preserve"> the behavior patterns for different type measurements. That know</w:t>
      </w:r>
      <w:r w:rsidR="005C0345">
        <w:rPr>
          <w:rFonts w:eastAsia="Times New Roman"/>
        </w:rPr>
        <w:t>ledge</w:t>
      </w:r>
      <w:r>
        <w:rPr>
          <w:rFonts w:eastAsia="Times New Roman"/>
        </w:rPr>
        <w:t xml:space="preserve"> is incorporated in the Identi-Sig API and the results</w:t>
      </w:r>
      <w:r w:rsidR="00E011B8">
        <w:rPr>
          <w:rFonts w:eastAsia="Times New Roman"/>
        </w:rPr>
        <w:t xml:space="preserve"> are quite accurate.</w:t>
      </w:r>
    </w:p>
    <w:p w14:paraId="03B0CFB0" w14:textId="77777777" w:rsidR="002F386F" w:rsidRPr="002F386F" w:rsidRDefault="002F386F" w:rsidP="002F386F">
      <w:pPr>
        <w:spacing w:after="0" w:line="240" w:lineRule="auto"/>
        <w:rPr>
          <w:rFonts w:eastAsia="Times New Roman"/>
        </w:rPr>
      </w:pPr>
    </w:p>
    <w:p w14:paraId="311C5194" w14:textId="5D80F47A" w:rsidR="002F386F" w:rsidRPr="002F386F" w:rsidRDefault="002F386F" w:rsidP="002F386F">
      <w:pPr>
        <w:spacing w:after="0" w:line="240" w:lineRule="auto"/>
        <w:rPr>
          <w:rFonts w:eastAsia="Times New Roman"/>
        </w:rPr>
      </w:pPr>
      <w:r w:rsidRPr="002F386F">
        <w:rPr>
          <w:rFonts w:eastAsia="Times New Roman"/>
        </w:rPr>
        <w:t>As it t</w:t>
      </w:r>
      <w:r w:rsidR="00E011B8">
        <w:rPr>
          <w:rFonts w:eastAsia="Times New Roman"/>
        </w:rPr>
        <w:t>urns</w:t>
      </w:r>
      <w:r w:rsidRPr="002F386F">
        <w:rPr>
          <w:rFonts w:eastAsia="Times New Roman"/>
        </w:rPr>
        <w:t xml:space="preserve"> out, </w:t>
      </w:r>
      <w:r w:rsidR="00284AC8">
        <w:rPr>
          <w:rFonts w:eastAsia="Times New Roman"/>
        </w:rPr>
        <w:t>binomial kind of</w:t>
      </w:r>
      <w:r w:rsidRPr="002F386F">
        <w:rPr>
          <w:rFonts w:eastAsia="Times New Roman"/>
        </w:rPr>
        <w:t xml:space="preserve"> logic/mathematical </w:t>
      </w:r>
      <w:r w:rsidR="005C0345">
        <w:rPr>
          <w:rFonts w:eastAsia="Times New Roman"/>
        </w:rPr>
        <w:t>rule</w:t>
      </w:r>
      <w:r w:rsidR="00284AC8">
        <w:rPr>
          <w:rFonts w:eastAsia="Times New Roman"/>
        </w:rPr>
        <w:t xml:space="preserve"> </w:t>
      </w:r>
      <w:r w:rsidR="005C0345">
        <w:rPr>
          <w:rFonts w:eastAsia="Times New Roman"/>
        </w:rPr>
        <w:t>sets</w:t>
      </w:r>
      <w:r w:rsidRPr="002F386F">
        <w:rPr>
          <w:rFonts w:eastAsia="Times New Roman"/>
        </w:rPr>
        <w:t xml:space="preserve"> prove pretty good. </w:t>
      </w:r>
      <w:r w:rsidR="00E011B8">
        <w:rPr>
          <w:rFonts w:eastAsia="Times New Roman"/>
        </w:rPr>
        <w:t>They are</w:t>
      </w:r>
      <w:r w:rsidRPr="002F386F">
        <w:rPr>
          <w:rFonts w:eastAsia="Times New Roman"/>
        </w:rPr>
        <w:t xml:space="preserve"> not perfect, but </w:t>
      </w:r>
      <w:r w:rsidR="00E011B8">
        <w:rPr>
          <w:rFonts w:eastAsia="Times New Roman"/>
        </w:rPr>
        <w:t>an accuracy of</w:t>
      </w:r>
      <w:r w:rsidRPr="002F386F">
        <w:rPr>
          <w:rFonts w:eastAsia="Times New Roman"/>
        </w:rPr>
        <w:t xml:space="preserve"> over 97% </w:t>
      </w:r>
      <w:r w:rsidR="00E011B8">
        <w:rPr>
          <w:rFonts w:eastAsia="Times New Roman"/>
        </w:rPr>
        <w:t xml:space="preserve">has been achieved. </w:t>
      </w:r>
      <w:r w:rsidR="00284AC8">
        <w:rPr>
          <w:rFonts w:eastAsia="Times New Roman"/>
        </w:rPr>
        <w:t>In addition to the math, e</w:t>
      </w:r>
      <w:r w:rsidR="00E011B8">
        <w:rPr>
          <w:rFonts w:eastAsia="Times New Roman"/>
        </w:rPr>
        <w:t>ach dataset of signatures will produce a different result</w:t>
      </w:r>
      <w:r w:rsidR="00284AC8">
        <w:rPr>
          <w:rFonts w:eastAsia="Times New Roman"/>
        </w:rPr>
        <w:t xml:space="preserve"> depending on quality and noise in the image. T</w:t>
      </w:r>
      <w:r w:rsidR="00E011B8">
        <w:rPr>
          <w:rFonts w:eastAsia="Times New Roman"/>
        </w:rPr>
        <w:t xml:space="preserve">hose </w:t>
      </w:r>
      <w:r w:rsidR="00284AC8">
        <w:rPr>
          <w:rFonts w:eastAsia="Times New Roman"/>
        </w:rPr>
        <w:t xml:space="preserve">characteristics </w:t>
      </w:r>
      <w:r w:rsidR="00E011B8">
        <w:rPr>
          <w:rFonts w:eastAsia="Times New Roman"/>
        </w:rPr>
        <w:t>can be fined tuned by adjusting the quality of the image input settings (accuracy) available in the algorithm.</w:t>
      </w:r>
    </w:p>
    <w:p w14:paraId="4F8619E2" w14:textId="77777777" w:rsidR="002F386F" w:rsidRPr="002F386F" w:rsidRDefault="002F386F" w:rsidP="002F386F">
      <w:pPr>
        <w:spacing w:after="0" w:line="240" w:lineRule="auto"/>
        <w:rPr>
          <w:rFonts w:eastAsia="Times New Roman"/>
        </w:rPr>
      </w:pPr>
    </w:p>
    <w:p w14:paraId="669BCB37" w14:textId="1FB34793" w:rsidR="002F386F" w:rsidRPr="002F386F" w:rsidRDefault="00284AC8" w:rsidP="002F386F">
      <w:pPr>
        <w:spacing w:after="0" w:line="240" w:lineRule="auto"/>
        <w:rPr>
          <w:rFonts w:eastAsia="Times New Roman"/>
        </w:rPr>
      </w:pPr>
      <w:r>
        <w:rPr>
          <w:rFonts w:eastAsia="Times New Roman"/>
        </w:rPr>
        <w:t xml:space="preserve">The Identi-Sig API is only used for STATIC (image based) signature comparisons. </w:t>
      </w:r>
      <w:r w:rsidR="002F386F" w:rsidRPr="002F386F">
        <w:rPr>
          <w:rFonts w:eastAsia="Times New Roman"/>
        </w:rPr>
        <w:t xml:space="preserve">The Static Signature Recognition model uses 57 measurements.  We have used a binomial distribution to assist in the calculations.  If one were to flip a coin 58 times, we may expect to get 29 heads and 29 tails. This might mean in our example if you get 29 features that match and the likelihood of any feature match being accurate is 50% then getting 29 matches could be the same thing if you just got random </w:t>
      </w:r>
      <w:r w:rsidR="002F386F" w:rsidRPr="002F386F">
        <w:rPr>
          <w:rFonts w:eastAsia="Times New Roman"/>
        </w:rPr>
        <w:lastRenderedPageBreak/>
        <w:t xml:space="preserve">results. So, in the DLL the distribution of features is assumed to follow a binomial </w:t>
      </w:r>
      <w:r w:rsidR="00E011B8" w:rsidRPr="002F386F">
        <w:rPr>
          <w:rFonts w:eastAsia="Times New Roman"/>
        </w:rPr>
        <w:t>distribution and</w:t>
      </w:r>
      <w:r w:rsidR="002F386F" w:rsidRPr="002F386F">
        <w:rPr>
          <w:rFonts w:eastAsia="Times New Roman"/>
        </w:rPr>
        <w:t xml:space="preserve"> using tables for this distribution we find the probably the features are not distributed at random increases steeply as the number of features increases from 29. In English, this means getting 29 will yield a score of 0% likelihood because we could get such a score with two random signatures.  Getting a higher score starts to dramatically increase the likelihood of a match as the number approaches </w:t>
      </w:r>
      <w:r w:rsidR="00E011B8" w:rsidRPr="002F386F">
        <w:rPr>
          <w:rFonts w:eastAsia="Times New Roman"/>
        </w:rPr>
        <w:t>5</w:t>
      </w:r>
      <w:r w:rsidR="00E011B8">
        <w:rPr>
          <w:rFonts w:eastAsia="Times New Roman"/>
        </w:rPr>
        <w:t>7</w:t>
      </w:r>
      <w:r w:rsidR="00E011B8" w:rsidRPr="002F386F">
        <w:rPr>
          <w:rFonts w:eastAsia="Times New Roman"/>
        </w:rPr>
        <w:t xml:space="preserve"> and</w:t>
      </w:r>
      <w:r w:rsidR="002F386F" w:rsidRPr="002F386F">
        <w:rPr>
          <w:rFonts w:eastAsia="Times New Roman"/>
        </w:rPr>
        <w:t xml:space="preserve"> stays low as the number becomes less tha</w:t>
      </w:r>
      <w:r w:rsidR="00E011B8">
        <w:rPr>
          <w:rFonts w:eastAsia="Times New Roman"/>
        </w:rPr>
        <w:t>n</w:t>
      </w:r>
      <w:r w:rsidR="002F386F" w:rsidRPr="002F386F">
        <w:rPr>
          <w:rFonts w:eastAsia="Times New Roman"/>
        </w:rPr>
        <w:t xml:space="preserve"> 29.</w:t>
      </w:r>
    </w:p>
    <w:p w14:paraId="01CFEE34" w14:textId="77777777" w:rsidR="002F386F" w:rsidRPr="002F386F" w:rsidRDefault="002F386F" w:rsidP="002F386F">
      <w:pPr>
        <w:spacing w:after="0" w:line="240" w:lineRule="auto"/>
        <w:rPr>
          <w:rFonts w:eastAsia="Times New Roman"/>
        </w:rPr>
      </w:pPr>
    </w:p>
    <w:p w14:paraId="20F1DF9D" w14:textId="272CA207" w:rsidR="002F386F" w:rsidRDefault="002F386F" w:rsidP="002F386F">
      <w:pPr>
        <w:spacing w:after="0" w:line="240" w:lineRule="auto"/>
        <w:rPr>
          <w:rFonts w:eastAsia="Times New Roman"/>
        </w:rPr>
      </w:pPr>
      <w:r w:rsidRPr="002F386F">
        <w:rPr>
          <w:rFonts w:eastAsia="Times New Roman"/>
        </w:rPr>
        <w:t>It’s all based on statistics, and not real results.  There are other factors</w:t>
      </w:r>
      <w:r w:rsidR="00322BE8">
        <w:rPr>
          <w:rFonts w:eastAsia="Times New Roman"/>
        </w:rPr>
        <w:t xml:space="preserve"> because n</w:t>
      </w:r>
      <w:r w:rsidRPr="002F386F">
        <w:rPr>
          <w:rFonts w:eastAsia="Times New Roman"/>
        </w:rPr>
        <w:t xml:space="preserve">ot all signatures are the same.  In banking applications where a signature is written over and over on a check, for example, the signature tends to resemble the signer’s name, and tends to be the same.  In other industries such as checking signatures on prescriptions, the doctor’s signature may be only a “squiggle” and not represent the signer at all. In both cases we have found the percent match returned is fairly consistent and in one population a 65% return means the signers are very much the same signer, while in other populations, </w:t>
      </w:r>
      <w:proofErr w:type="gramStart"/>
      <w:r w:rsidRPr="002F386F">
        <w:rPr>
          <w:rFonts w:eastAsia="Times New Roman"/>
        </w:rPr>
        <w:t>a</w:t>
      </w:r>
      <w:proofErr w:type="gramEnd"/>
      <w:r w:rsidRPr="002F386F">
        <w:rPr>
          <w:rFonts w:eastAsia="Times New Roman"/>
        </w:rPr>
        <w:t xml:space="preserve"> 85% or higher may be needed to assure the signers are the same. In mortgage applications, the signatures are quite alike so it is easy to detect where a fraud has been used on a document.</w:t>
      </w:r>
    </w:p>
    <w:p w14:paraId="744DC150" w14:textId="65FE0D26" w:rsidR="00E011B8" w:rsidRDefault="00E011B8" w:rsidP="002F386F">
      <w:pPr>
        <w:spacing w:after="0" w:line="240" w:lineRule="auto"/>
        <w:rPr>
          <w:rFonts w:eastAsia="Times New Roman"/>
        </w:rPr>
      </w:pPr>
    </w:p>
    <w:p w14:paraId="5E4B6B01" w14:textId="6A9886CA" w:rsidR="00E011B8" w:rsidRDefault="00E011B8" w:rsidP="002F386F">
      <w:pPr>
        <w:spacing w:after="0" w:line="240" w:lineRule="auto"/>
        <w:rPr>
          <w:rFonts w:eastAsia="Times New Roman"/>
        </w:rPr>
      </w:pPr>
      <w:r>
        <w:rPr>
          <w:rFonts w:eastAsia="Times New Roman"/>
        </w:rPr>
        <w:t xml:space="preserve">The Identi-Sig API </w:t>
      </w:r>
      <w:r w:rsidR="00162271">
        <w:rPr>
          <w:rFonts w:eastAsia="Times New Roman"/>
        </w:rPr>
        <w:t>considers</w:t>
      </w:r>
      <w:r>
        <w:rPr>
          <w:rFonts w:eastAsia="Times New Roman"/>
        </w:rPr>
        <w:t xml:space="preserve"> that signatures will be different</w:t>
      </w:r>
      <w:r w:rsidR="00F34205">
        <w:rPr>
          <w:rFonts w:eastAsia="Times New Roman"/>
        </w:rPr>
        <w:t xml:space="preserve"> not just in the way the signature is drawn but also in actual signature itself.</w:t>
      </w:r>
    </w:p>
    <w:p w14:paraId="0B15DEAE" w14:textId="610C70CE" w:rsidR="00F34205" w:rsidRDefault="00F34205" w:rsidP="002F386F">
      <w:pPr>
        <w:spacing w:after="0" w:line="240" w:lineRule="auto"/>
        <w:rPr>
          <w:rFonts w:eastAsia="Times New Roman"/>
        </w:rPr>
      </w:pPr>
    </w:p>
    <w:p w14:paraId="21172CC0" w14:textId="7ACA1630" w:rsidR="002F386F" w:rsidRDefault="002F386F" w:rsidP="002F386F">
      <w:pPr>
        <w:jc w:val="both"/>
        <w:rPr>
          <w:b/>
          <w:bCs/>
          <w:color w:val="C00000"/>
        </w:rPr>
      </w:pPr>
      <w:r w:rsidRPr="00F34205">
        <w:rPr>
          <w:b/>
          <w:bCs/>
          <w:color w:val="C00000"/>
        </w:rPr>
        <w:t>The Process</w:t>
      </w:r>
    </w:p>
    <w:p w14:paraId="35C21FC2" w14:textId="5CD43065" w:rsidR="00F34205" w:rsidRDefault="00F34205" w:rsidP="002F386F">
      <w:pPr>
        <w:jc w:val="both"/>
      </w:pPr>
      <w:r>
        <w:t>Signature images are introduced to the algorithms via a file. The image can be in any popular file format such as BMP, JPEG, TIFF, PNG, PDF, etc.</w:t>
      </w:r>
    </w:p>
    <w:p w14:paraId="535170F3" w14:textId="4187E11E" w:rsidR="00F34205" w:rsidRDefault="00F34205" w:rsidP="002F386F">
      <w:pPr>
        <w:jc w:val="both"/>
      </w:pPr>
      <w:r>
        <w:t>The first step in the process is the algorithms change all file formats to a BMP image format. The image is then “normalized” so it occupies the same window size for height and width. Next the image is scrubbed to remove as much noise as possible.</w:t>
      </w:r>
    </w:p>
    <w:p w14:paraId="1EAEA0AA" w14:textId="711268D7" w:rsidR="00912A47" w:rsidRDefault="00F34205" w:rsidP="00912A47">
      <w:pPr>
        <w:jc w:val="both"/>
      </w:pPr>
      <w:r>
        <w:t xml:space="preserve">All images in the Identi-Sig API are managed as memory streams. </w:t>
      </w:r>
      <w:r w:rsidR="00912A47">
        <w:t>This means that the API can run in server environments w</w:t>
      </w:r>
      <w:r w:rsidR="00D6278F">
        <w:t>h</w:t>
      </w:r>
      <w:r w:rsidR="00912A47">
        <w:t>ere image pages are not permitte</w:t>
      </w:r>
      <w:r w:rsidR="00683D8A">
        <w:t>d</w:t>
      </w:r>
      <w:r w:rsidR="00912A47">
        <w:t xml:space="preserve"> as well as in desktop applications.</w:t>
      </w:r>
    </w:p>
    <w:p w14:paraId="794B148B" w14:textId="0FFB19DC" w:rsidR="00D6278F" w:rsidRDefault="00D6278F" w:rsidP="00912A47">
      <w:pPr>
        <w:jc w:val="both"/>
      </w:pPr>
      <w:r>
        <w:lastRenderedPageBreak/>
        <w:t>All images are changed to one bit level BMP images, and then further scrubbed to eliminate the RGB characteristics associated with one bit images.</w:t>
      </w:r>
    </w:p>
    <w:p w14:paraId="2F1BCE7C" w14:textId="1EE22C16" w:rsidR="00D6278F" w:rsidRDefault="00D6278F" w:rsidP="00912A47">
      <w:pPr>
        <w:jc w:val="both"/>
      </w:pPr>
      <w:r>
        <w:t xml:space="preserve">The image is then manipulated so each dot in the image is addressable. This process is called Binarization. After the image has been properly prepared, it is subjected to analysis by 57 different algorithms, and the </w:t>
      </w:r>
      <w:r w:rsidR="006A2CC0">
        <w:t>results</w:t>
      </w:r>
      <w:r>
        <w:t xml:space="preserve"> are recorded into an Electronic Signature.</w:t>
      </w:r>
    </w:p>
    <w:p w14:paraId="6C7AF231" w14:textId="09A65089" w:rsidR="00D6278F" w:rsidRDefault="00D6278F" w:rsidP="00912A47">
      <w:pPr>
        <w:jc w:val="both"/>
      </w:pPr>
      <w:r>
        <w:t xml:space="preserve">Comparison are </w:t>
      </w:r>
      <w:r w:rsidR="006A2CC0">
        <w:t>done</w:t>
      </w:r>
      <w:r>
        <w:t xml:space="preserve"> by comparing one Electronic Signature to another. Scoring is a complex process that considers not only single Electronic Signature comparisons but also considers the results of several events occurring</w:t>
      </w:r>
      <w:r w:rsidR="00703686">
        <w:t xml:space="preserve">. It’s </w:t>
      </w:r>
      <w:r w:rsidR="00F230E9">
        <w:t>complex</w:t>
      </w:r>
      <w:r w:rsidR="00703686">
        <w:t>.</w:t>
      </w:r>
    </w:p>
    <w:p w14:paraId="25D946B9" w14:textId="1B7ADDC2" w:rsidR="00703686" w:rsidRDefault="00703686" w:rsidP="00912A47">
      <w:pPr>
        <w:jc w:val="both"/>
      </w:pPr>
    </w:p>
    <w:p w14:paraId="539A17F1" w14:textId="39B06555" w:rsidR="00703686" w:rsidRDefault="00703686" w:rsidP="00912A47">
      <w:pPr>
        <w:jc w:val="both"/>
        <w:rPr>
          <w:b/>
          <w:bCs/>
          <w:color w:val="C00000"/>
        </w:rPr>
      </w:pPr>
      <w:r w:rsidRPr="00703686">
        <w:rPr>
          <w:b/>
          <w:bCs/>
          <w:color w:val="C00000"/>
        </w:rPr>
        <w:t>Using the API</w:t>
      </w:r>
    </w:p>
    <w:p w14:paraId="0FEEE3F0" w14:textId="77777777" w:rsidR="00322BE8" w:rsidRDefault="007A44ED" w:rsidP="00912A47">
      <w:pPr>
        <w:jc w:val="both"/>
      </w:pPr>
      <w:r>
        <w:t>U</w:t>
      </w:r>
      <w:r w:rsidR="00703686">
        <w:t xml:space="preserve">sing the API is </w:t>
      </w:r>
      <w:r w:rsidR="001B54E1">
        <w:t>very</w:t>
      </w:r>
      <w:r w:rsidR="00703686">
        <w:t xml:space="preserve"> simple. </w:t>
      </w:r>
    </w:p>
    <w:p w14:paraId="138C9D4A" w14:textId="535166E5" w:rsidR="00322BE8" w:rsidRDefault="00322BE8" w:rsidP="00912A47">
      <w:pPr>
        <w:jc w:val="both"/>
      </w:pPr>
      <w:r>
        <w:t>The “My Personal Signature Recognition” application does not require any programming. Just use it and the results will be returned automatically. If you like the accuracy of the “My Personal Signature Recognition” application, please contact us to purchase a license for either a single or multiple copies of the Identi-Sig API. The application requires a key that can be obtained from us after you have paid for the product.</w:t>
      </w:r>
    </w:p>
    <w:p w14:paraId="58229655" w14:textId="19CC6DF1" w:rsidR="00322BE8" w:rsidRDefault="00322BE8" w:rsidP="00912A47">
      <w:pPr>
        <w:jc w:val="both"/>
      </w:pPr>
      <w:r>
        <w:t xml:space="preserve">If you want to start building your own application with the Identi-Sig API, here are the steps to do </w:t>
      </w:r>
      <w:proofErr w:type="gramStart"/>
      <w:r>
        <w:t>so..</w:t>
      </w:r>
      <w:proofErr w:type="gramEnd"/>
    </w:p>
    <w:p w14:paraId="3F2C318A" w14:textId="0162E0A8" w:rsidR="00703686" w:rsidRDefault="00703686" w:rsidP="00912A47">
      <w:pPr>
        <w:jc w:val="both"/>
      </w:pPr>
      <w:r>
        <w:t>Here are the steps a programmer would use</w:t>
      </w:r>
      <w:r w:rsidR="00322BE8">
        <w:t xml:space="preserve"> if you </w:t>
      </w:r>
      <w:proofErr w:type="gramStart"/>
      <w:r w:rsidR="00322BE8">
        <w:t>want</w:t>
      </w:r>
      <w:proofErr w:type="gramEnd"/>
      <w:r w:rsidR="00322BE8">
        <w:t xml:space="preserve"> to write your own Signature Recognition application</w:t>
      </w:r>
      <w:r w:rsidR="007A44ED">
        <w:t xml:space="preserve">. </w:t>
      </w:r>
      <w:r w:rsidR="00B83989" w:rsidRPr="00B83989">
        <w:rPr>
          <w:b/>
          <w:bCs/>
        </w:rPr>
        <w:t>I</w:t>
      </w:r>
      <w:r w:rsidR="007A44ED" w:rsidRPr="00B83989">
        <w:rPr>
          <w:b/>
          <w:bCs/>
        </w:rPr>
        <w:t>f you purchase a single copy of the DLL</w:t>
      </w:r>
      <w:r w:rsidR="00B83989">
        <w:rPr>
          <w:b/>
          <w:bCs/>
        </w:rPr>
        <w:t>,</w:t>
      </w:r>
      <w:r w:rsidR="007A44ED" w:rsidRPr="00B83989">
        <w:rPr>
          <w:b/>
          <w:bCs/>
        </w:rPr>
        <w:t xml:space="preserve"> </w:t>
      </w:r>
      <w:r w:rsidR="00B83989" w:rsidRPr="00B83989">
        <w:rPr>
          <w:b/>
          <w:bCs/>
        </w:rPr>
        <w:t>please contact us for details about how to unlock the DLL for custom use.</w:t>
      </w:r>
      <w:r w:rsidR="00B83989">
        <w:t xml:space="preserve"> There is </w:t>
      </w:r>
      <w:r w:rsidR="00322BE8">
        <w:t xml:space="preserve">a </w:t>
      </w:r>
      <w:r w:rsidR="00B83989">
        <w:t xml:space="preserve">code necessary to use the </w:t>
      </w:r>
      <w:r w:rsidR="007A44ED">
        <w:t>“My Personal Signature Recognition”</w:t>
      </w:r>
      <w:r w:rsidR="00B83989">
        <w:t xml:space="preserve"> software. Please follow the instructions on the screen to obtain your unlock key.</w:t>
      </w:r>
      <w:r w:rsidR="007A44ED">
        <w:t xml:space="preserve"> </w:t>
      </w:r>
      <w:r w:rsidR="00322BE8">
        <w:t xml:space="preserve">When programming with the Identi-Sig API, </w:t>
      </w:r>
      <w:r w:rsidR="00B83989">
        <w:t xml:space="preserve">the only commands necessary to </w:t>
      </w:r>
      <w:r w:rsidR="007A44ED">
        <w:t>operate the API</w:t>
      </w:r>
      <w:r w:rsidR="00B83989">
        <w:t xml:space="preserve"> are as follows:</w:t>
      </w:r>
    </w:p>
    <w:p w14:paraId="1A3CED48" w14:textId="200043EB" w:rsidR="001B54E1" w:rsidRDefault="001B54E1" w:rsidP="001B54E1">
      <w:pPr>
        <w:pStyle w:val="ListParagraph"/>
        <w:numPr>
          <w:ilvl w:val="0"/>
          <w:numId w:val="1"/>
        </w:numPr>
        <w:jc w:val="both"/>
      </w:pPr>
      <w:r w:rsidRPr="007A44ED">
        <w:rPr>
          <w:color w:val="0070C0"/>
        </w:rPr>
        <w:t>Instantiate the DLL</w:t>
      </w:r>
      <w:r>
        <w:t>.</w:t>
      </w:r>
    </w:p>
    <w:p w14:paraId="64539950" w14:textId="36F40CAA" w:rsidR="00F17029" w:rsidRDefault="00107826" w:rsidP="00F17029">
      <w:pPr>
        <w:jc w:val="both"/>
        <w:rPr>
          <w:b/>
          <w:bCs/>
          <w:color w:val="2B91AF"/>
        </w:rPr>
      </w:pPr>
      <w:r w:rsidRPr="00107826">
        <w:rPr>
          <w:b/>
          <w:bCs/>
          <w:color w:val="0000FF"/>
        </w:rPr>
        <w:t>Public</w:t>
      </w:r>
      <w:r w:rsidRPr="00107826">
        <w:rPr>
          <w:b/>
          <w:bCs/>
          <w:color w:val="000000"/>
        </w:rPr>
        <w:t xml:space="preserve"> MySignatureRecognition </w:t>
      </w:r>
      <w:r w:rsidRPr="00107826">
        <w:rPr>
          <w:b/>
          <w:bCs/>
          <w:color w:val="0000FF"/>
        </w:rPr>
        <w:t>As</w:t>
      </w:r>
      <w:r w:rsidRPr="00107826">
        <w:rPr>
          <w:b/>
          <w:bCs/>
          <w:color w:val="000000"/>
        </w:rPr>
        <w:t xml:space="preserve"> </w:t>
      </w:r>
      <w:r w:rsidRPr="00107826">
        <w:rPr>
          <w:b/>
          <w:bCs/>
          <w:color w:val="0000FF"/>
        </w:rPr>
        <w:t>New</w:t>
      </w:r>
      <w:r w:rsidRPr="00107826">
        <w:rPr>
          <w:b/>
          <w:bCs/>
          <w:color w:val="000000"/>
        </w:rPr>
        <w:t xml:space="preserve"> IdentiSig.</w:t>
      </w:r>
      <w:r w:rsidRPr="00107826">
        <w:rPr>
          <w:b/>
          <w:bCs/>
          <w:color w:val="2B91AF"/>
        </w:rPr>
        <w:t>IdentiSig</w:t>
      </w:r>
    </w:p>
    <w:p w14:paraId="1314B5A7" w14:textId="619BF05F" w:rsidR="0009422E" w:rsidRPr="0009422E" w:rsidRDefault="0009422E" w:rsidP="00F94817">
      <w:pPr>
        <w:pStyle w:val="ListParagraph"/>
        <w:numPr>
          <w:ilvl w:val="0"/>
          <w:numId w:val="1"/>
        </w:numPr>
        <w:jc w:val="both"/>
      </w:pPr>
      <w:r w:rsidRPr="0009422E">
        <w:rPr>
          <w:color w:val="0070C0"/>
        </w:rPr>
        <w:t xml:space="preserve">Public Function </w:t>
      </w:r>
      <w:r>
        <w:t>GetDLLVersion ( returns the API in use)</w:t>
      </w:r>
    </w:p>
    <w:p w14:paraId="6E82EC52" w14:textId="0039805D" w:rsidR="00107826" w:rsidRPr="00393207" w:rsidRDefault="0014633E" w:rsidP="00F94817">
      <w:pPr>
        <w:pStyle w:val="ListParagraph"/>
        <w:numPr>
          <w:ilvl w:val="0"/>
          <w:numId w:val="1"/>
        </w:numPr>
        <w:jc w:val="both"/>
      </w:pPr>
      <w:r w:rsidRPr="0009422E">
        <w:rPr>
          <w:color w:val="0070C0"/>
        </w:rPr>
        <w:lastRenderedPageBreak/>
        <w:t xml:space="preserve">Public Function </w:t>
      </w:r>
      <w:r w:rsidRPr="00393207">
        <w:rPr>
          <w:color w:val="000000"/>
        </w:rPr>
        <w:t>GetESStrin</w:t>
      </w:r>
      <w:r w:rsidR="0009422E">
        <w:rPr>
          <w:color w:val="000000"/>
        </w:rPr>
        <w:t>g</w:t>
      </w:r>
      <w:r w:rsidR="00B83989">
        <w:rPr>
          <w:color w:val="000000"/>
        </w:rPr>
        <w:t xml:space="preserve"> </w:t>
      </w:r>
      <w:r w:rsidR="0009422E">
        <w:rPr>
          <w:color w:val="000000"/>
        </w:rPr>
        <w:t>(</w:t>
      </w:r>
      <w:r w:rsidR="00B83989">
        <w:rPr>
          <w:color w:val="000000"/>
        </w:rPr>
        <w:t>used to specify the signature image</w:t>
      </w:r>
      <w:r w:rsidR="0009422E">
        <w:rPr>
          <w:color w:val="000000"/>
        </w:rPr>
        <w:t xml:space="preserve"> file to use)</w:t>
      </w:r>
    </w:p>
    <w:p w14:paraId="1E362118" w14:textId="49A9D6BA" w:rsidR="000D1D5D" w:rsidRPr="00393207" w:rsidRDefault="000D1D5D" w:rsidP="00F94817">
      <w:pPr>
        <w:pStyle w:val="ListParagraph"/>
        <w:numPr>
          <w:ilvl w:val="0"/>
          <w:numId w:val="1"/>
        </w:numPr>
        <w:jc w:val="both"/>
      </w:pPr>
      <w:r w:rsidRPr="0009422E">
        <w:rPr>
          <w:color w:val="0070C0"/>
        </w:rPr>
        <w:t xml:space="preserve">Public Function </w:t>
      </w:r>
      <w:r w:rsidRPr="00393207">
        <w:rPr>
          <w:color w:val="000000"/>
        </w:rPr>
        <w:t>SetPrecisionLevel</w:t>
      </w:r>
      <w:r w:rsidR="0009422E">
        <w:rPr>
          <w:color w:val="000000"/>
        </w:rPr>
        <w:t xml:space="preserve"> ( sets between 0 – 9, with 9 the most precise)</w:t>
      </w:r>
    </w:p>
    <w:p w14:paraId="6BBD47DA" w14:textId="277BFFF9" w:rsidR="000D1D5D" w:rsidRPr="007A44ED" w:rsidRDefault="00CD72AD" w:rsidP="00F94817">
      <w:pPr>
        <w:pStyle w:val="ListParagraph"/>
        <w:numPr>
          <w:ilvl w:val="0"/>
          <w:numId w:val="1"/>
        </w:numPr>
        <w:jc w:val="both"/>
      </w:pPr>
      <w:r w:rsidRPr="007A44ED">
        <w:rPr>
          <w:color w:val="0070C0"/>
        </w:rPr>
        <w:t xml:space="preserve">Public Function </w:t>
      </w:r>
      <w:r w:rsidRPr="00393207">
        <w:rPr>
          <w:color w:val="000000"/>
        </w:rPr>
        <w:t>GetMasterES22</w:t>
      </w:r>
      <w:r w:rsidR="0009422E">
        <w:rPr>
          <w:color w:val="000000"/>
        </w:rPr>
        <w:t xml:space="preserve">( </w:t>
      </w:r>
      <w:r w:rsidR="00240499">
        <w:rPr>
          <w:color w:val="000000"/>
        </w:rPr>
        <w:t>returns a M</w:t>
      </w:r>
      <w:r w:rsidR="0009422E">
        <w:rPr>
          <w:color w:val="000000"/>
        </w:rPr>
        <w:t>aster ES</w:t>
      </w:r>
      <w:r w:rsidR="00B83989">
        <w:rPr>
          <w:color w:val="000000"/>
        </w:rPr>
        <w:t xml:space="preserve"> calculated from the File chosen</w:t>
      </w:r>
      <w:r w:rsidR="0009422E">
        <w:rPr>
          <w:color w:val="000000"/>
        </w:rPr>
        <w:t>)</w:t>
      </w:r>
    </w:p>
    <w:p w14:paraId="159B9AD2" w14:textId="243600A3" w:rsidR="007A44ED" w:rsidRPr="00393207" w:rsidRDefault="007A44ED" w:rsidP="007A44ED">
      <w:pPr>
        <w:pStyle w:val="ListParagraph"/>
        <w:numPr>
          <w:ilvl w:val="0"/>
          <w:numId w:val="1"/>
        </w:numPr>
      </w:pPr>
      <w:r w:rsidRPr="007A44ED">
        <w:rPr>
          <w:color w:val="0070C0"/>
        </w:rPr>
        <w:t xml:space="preserve">Public Function </w:t>
      </w:r>
      <w:r w:rsidRPr="00393207">
        <w:rPr>
          <w:color w:val="000000"/>
        </w:rPr>
        <w:t>CompareSignatures22</w:t>
      </w:r>
      <w:r>
        <w:rPr>
          <w:color w:val="000000"/>
        </w:rPr>
        <w:t xml:space="preserve"> (the function that </w:t>
      </w:r>
      <w:r w:rsidR="00B83989">
        <w:rPr>
          <w:color w:val="000000"/>
        </w:rPr>
        <w:t xml:space="preserve">compares the signature to the data stored in the database. It basically </w:t>
      </w:r>
      <w:r>
        <w:rPr>
          <w:color w:val="000000"/>
        </w:rPr>
        <w:t>does all the work)</w:t>
      </w:r>
    </w:p>
    <w:p w14:paraId="0D8F33F2" w14:textId="77777777" w:rsidR="007A44ED" w:rsidRPr="00393207" w:rsidRDefault="007A44ED" w:rsidP="007A44ED">
      <w:pPr>
        <w:jc w:val="both"/>
      </w:pPr>
    </w:p>
    <w:p w14:paraId="7B315647" w14:textId="77777777" w:rsidR="00393207" w:rsidRDefault="00393207" w:rsidP="00393207">
      <w:pPr>
        <w:jc w:val="both"/>
      </w:pPr>
    </w:p>
    <w:p w14:paraId="2F2D5F23" w14:textId="393D422F" w:rsidR="007A44ED" w:rsidRDefault="007A44ED" w:rsidP="00F17029">
      <w:pPr>
        <w:jc w:val="both"/>
        <w:rPr>
          <w:b/>
          <w:bCs/>
          <w:color w:val="C00000"/>
          <w:sz w:val="32"/>
          <w:szCs w:val="32"/>
        </w:rPr>
      </w:pPr>
      <w:r>
        <w:rPr>
          <w:b/>
          <w:bCs/>
          <w:color w:val="C00000"/>
          <w:sz w:val="32"/>
          <w:szCs w:val="32"/>
        </w:rPr>
        <w:t>Installation Instructions</w:t>
      </w:r>
    </w:p>
    <w:p w14:paraId="7E20D312" w14:textId="385C3EEB" w:rsidR="007A44ED" w:rsidRPr="007A44ED" w:rsidRDefault="007A44ED" w:rsidP="007A44ED">
      <w:pPr>
        <w:rPr>
          <w:b/>
          <w:bCs/>
          <w:color w:val="C00000"/>
          <w:u w:val="single"/>
        </w:rPr>
      </w:pPr>
      <w:r>
        <w:t xml:space="preserve">The “My Personal Signature Recognition” program is installed using the setup.exe in the folder “Install My Personal Sig Recognition”. This folder contains a folder named “C:\SigRecDB”. This folder contains an access 2000 database (“MySigRec.mbd”). </w:t>
      </w:r>
      <w:r w:rsidRPr="007A44ED">
        <w:rPr>
          <w:b/>
          <w:bCs/>
          <w:color w:val="C00000"/>
          <w:u w:val="single"/>
        </w:rPr>
        <w:t>IMPORTANT: Please copy this folder to your C:\ drive BEFORE you click on Setup.exe.</w:t>
      </w:r>
    </w:p>
    <w:p w14:paraId="45E687A0" w14:textId="37EDDF31" w:rsidR="007A44ED" w:rsidRDefault="007A44ED" w:rsidP="007A44ED"/>
    <w:p w14:paraId="3B981B04" w14:textId="099A3940" w:rsidR="007A44ED" w:rsidRDefault="007A44ED" w:rsidP="007A44ED">
      <w:r>
        <w:t>Once you have copied the “C:\SigRecDB” folder to C:\ you may install by simply clicking on setup.exe.</w:t>
      </w:r>
    </w:p>
    <w:p w14:paraId="7C930498" w14:textId="2F242BD6" w:rsidR="00895192" w:rsidRDefault="00895192" w:rsidP="007A44ED"/>
    <w:p w14:paraId="16E10FEF" w14:textId="495148F9" w:rsidR="00895192" w:rsidRDefault="00895192" w:rsidP="007A44ED">
      <w:r w:rsidRPr="00895192">
        <w:rPr>
          <w:b/>
          <w:bCs/>
          <w:color w:val="C00000"/>
        </w:rPr>
        <w:t>License Requirements:</w:t>
      </w:r>
      <w:r>
        <w:rPr>
          <w:noProof/>
        </w:rPr>
        <w:drawing>
          <wp:inline distT="0" distB="0" distL="0" distR="0" wp14:anchorId="2CADFFFD" wp14:editId="50D83BB8">
            <wp:extent cx="4114800" cy="2498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1590" cy="2508655"/>
                    </a:xfrm>
                    <a:prstGeom prst="rect">
                      <a:avLst/>
                    </a:prstGeom>
                    <a:noFill/>
                    <a:ln>
                      <a:noFill/>
                    </a:ln>
                  </pic:spPr>
                </pic:pic>
              </a:graphicData>
            </a:graphic>
          </wp:inline>
        </w:drawing>
      </w:r>
    </w:p>
    <w:p w14:paraId="198DA05C" w14:textId="623B54A5" w:rsidR="00895192" w:rsidRPr="00895192" w:rsidRDefault="00895192" w:rsidP="007A44ED">
      <w:pPr>
        <w:rPr>
          <w:b/>
          <w:bCs/>
          <w:color w:val="C00000"/>
          <w:u w:val="single"/>
        </w:rPr>
      </w:pPr>
      <w:r>
        <w:lastRenderedPageBreak/>
        <w:t xml:space="preserve">When you first install the My Personal Signature Recognition program the program will request a License Key. It will show you a long string of characters which is the Serial Number for the IdentiSig API. </w:t>
      </w:r>
      <w:r w:rsidRPr="00895192">
        <w:rPr>
          <w:b/>
          <w:bCs/>
          <w:color w:val="C00000"/>
          <w:u w:val="single"/>
        </w:rPr>
        <w:t>You MUST enter a valid License Key, or the program will not run.</w:t>
      </w:r>
    </w:p>
    <w:p w14:paraId="5CAAFF6D" w14:textId="616ED1FA" w:rsidR="00895192" w:rsidRDefault="00895192" w:rsidP="007A44ED">
      <w:r>
        <w:t>If you are considering just adding the DLL to one of your programs, the DLL also requires a valid License Key to operate.</w:t>
      </w:r>
    </w:p>
    <w:p w14:paraId="737A5136" w14:textId="4B6C1517" w:rsidR="00895192" w:rsidRDefault="00895192" w:rsidP="007A44ED">
      <w:r>
        <w:t>Copy the serial number shown and email it to DATAVISION at</w:t>
      </w:r>
    </w:p>
    <w:p w14:paraId="0C71E614" w14:textId="7A2884FF" w:rsidR="00895192" w:rsidRDefault="00000000" w:rsidP="007A44ED">
      <w:hyperlink r:id="rId10" w:history="1">
        <w:r w:rsidR="00895192" w:rsidRPr="006C5773">
          <w:rPr>
            <w:rStyle w:val="Hyperlink"/>
          </w:rPr>
          <w:t>info@datavisionimage.com</w:t>
        </w:r>
      </w:hyperlink>
    </w:p>
    <w:p w14:paraId="1922859F" w14:textId="390393B3" w:rsidR="00895192" w:rsidRDefault="00D81356" w:rsidP="007A44ED">
      <w:r>
        <w:t>When</w:t>
      </w:r>
      <w:r w:rsidR="00895192">
        <w:t xml:space="preserve"> you have paid for the program, we will send you the necessary License Key. Enter this key in the text box shown,</w:t>
      </w:r>
    </w:p>
    <w:p w14:paraId="26CDF28C" w14:textId="54CBF2C5" w:rsidR="00F94817" w:rsidRDefault="008B449D" w:rsidP="00F17029">
      <w:pPr>
        <w:jc w:val="both"/>
        <w:rPr>
          <w:b/>
          <w:bCs/>
          <w:color w:val="C00000"/>
          <w:sz w:val="32"/>
          <w:szCs w:val="32"/>
        </w:rPr>
      </w:pPr>
      <w:r w:rsidRPr="008B449D">
        <w:rPr>
          <w:b/>
          <w:bCs/>
          <w:color w:val="C00000"/>
          <w:sz w:val="32"/>
          <w:szCs w:val="32"/>
        </w:rPr>
        <w:t>Cost</w:t>
      </w:r>
    </w:p>
    <w:p w14:paraId="4ADC35A7" w14:textId="71EC76C4" w:rsidR="008B449D" w:rsidRDefault="008B449D" w:rsidP="00F17029">
      <w:pPr>
        <w:jc w:val="both"/>
      </w:pPr>
      <w:r w:rsidRPr="009B152F">
        <w:t xml:space="preserve">The cost of </w:t>
      </w:r>
      <w:r w:rsidR="00895192">
        <w:t xml:space="preserve">a single copy of </w:t>
      </w:r>
      <w:r w:rsidRPr="009B152F">
        <w:t xml:space="preserve">the </w:t>
      </w:r>
      <w:r w:rsidR="009B152F">
        <w:t xml:space="preserve">“My Personal Signature Recognition” </w:t>
      </w:r>
      <w:r w:rsidR="00895192">
        <w:t xml:space="preserve">program </w:t>
      </w:r>
      <w:r w:rsidR="009B152F">
        <w:t>is $295.00. Th</w:t>
      </w:r>
      <w:r w:rsidR="00895192">
        <w:t>is</w:t>
      </w:r>
      <w:r w:rsidR="009B152F">
        <w:t xml:space="preserve"> </w:t>
      </w:r>
      <w:r w:rsidR="009318C1">
        <w:t>application is designed to give a prospective buyer a way to evaluate just how effective the Identi-Sig API is using image</w:t>
      </w:r>
      <w:r w:rsidR="00257EA8">
        <w:t>s</w:t>
      </w:r>
      <w:r w:rsidR="009318C1">
        <w:t xml:space="preserve"> supplied by the user.</w:t>
      </w:r>
    </w:p>
    <w:p w14:paraId="22F9A7E3" w14:textId="77777777" w:rsidR="00830C4E" w:rsidRDefault="00307A2A" w:rsidP="00F17029">
      <w:pPr>
        <w:jc w:val="both"/>
      </w:pPr>
      <w:r>
        <w:t>The Identi-Sig API is based on many years of experience and hard work</w:t>
      </w:r>
      <w:r w:rsidR="00830C4E">
        <w:t>.</w:t>
      </w:r>
      <w:r>
        <w:t xml:space="preserve"> </w:t>
      </w:r>
    </w:p>
    <w:p w14:paraId="4D0434BD" w14:textId="77777777" w:rsidR="00830C4E" w:rsidRDefault="00830C4E" w:rsidP="00F17029">
      <w:pPr>
        <w:jc w:val="both"/>
      </w:pPr>
      <w:r>
        <w:t>T</w:t>
      </w:r>
      <w:r w:rsidR="00307A2A" w:rsidRPr="00307A2A">
        <w:rPr>
          <w:b/>
          <w:bCs/>
          <w:color w:val="C00000"/>
          <w:u w:val="single"/>
        </w:rPr>
        <w:t xml:space="preserve">he cost </w:t>
      </w:r>
      <w:r w:rsidR="00895192">
        <w:rPr>
          <w:b/>
          <w:bCs/>
          <w:color w:val="C00000"/>
          <w:u w:val="single"/>
        </w:rPr>
        <w:t xml:space="preserve">for an IdentiSig API license </w:t>
      </w:r>
      <w:r w:rsidR="00D81356">
        <w:rPr>
          <w:b/>
          <w:bCs/>
          <w:color w:val="C00000"/>
          <w:u w:val="single"/>
        </w:rPr>
        <w:t xml:space="preserve">you can use in your programs </w:t>
      </w:r>
      <w:r w:rsidR="00307A2A" w:rsidRPr="00307A2A">
        <w:rPr>
          <w:b/>
          <w:bCs/>
          <w:color w:val="C00000"/>
          <w:u w:val="single"/>
        </w:rPr>
        <w:t>is much higher</w:t>
      </w:r>
      <w:r w:rsidR="00307A2A">
        <w:t xml:space="preserve">. </w:t>
      </w:r>
    </w:p>
    <w:p w14:paraId="3D4BB433" w14:textId="26C41FC9" w:rsidR="00307A2A" w:rsidRDefault="00307A2A" w:rsidP="00F17029">
      <w:pPr>
        <w:jc w:val="both"/>
      </w:pPr>
      <w:r>
        <w:t>Please contact DATAVISION IMAGE LLC for pricing details.</w:t>
      </w:r>
    </w:p>
    <w:p w14:paraId="4BDDD827" w14:textId="55F7EBDA" w:rsidR="00B56370" w:rsidRDefault="00B56370" w:rsidP="00F17029">
      <w:pPr>
        <w:jc w:val="both"/>
      </w:pPr>
      <w:r>
        <w:t>DATAVISION charges an hourly rate and will offer a fixed price for various projects involving Signature Recognition.</w:t>
      </w:r>
      <w:r w:rsidR="008A06D1">
        <w:t xml:space="preserve"> Please call or email us to discuss details.</w:t>
      </w:r>
    </w:p>
    <w:p w14:paraId="1DB4CE51" w14:textId="77777777" w:rsidR="008A06D1" w:rsidRDefault="008A06D1" w:rsidP="00F17029">
      <w:pPr>
        <w:jc w:val="both"/>
      </w:pPr>
    </w:p>
    <w:p w14:paraId="13C20597" w14:textId="77777777" w:rsidR="00F26691" w:rsidRDefault="001F377D" w:rsidP="00895192">
      <w:pPr>
        <w:jc w:val="center"/>
      </w:pPr>
      <w:r>
        <w:rPr>
          <w:noProof/>
        </w:rPr>
        <w:drawing>
          <wp:inline distT="0" distB="0" distL="0" distR="0" wp14:anchorId="5061C158" wp14:editId="4A5F0FEC">
            <wp:extent cx="2575783" cy="8611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5783" cy="861135"/>
                    </a:xfrm>
                    <a:prstGeom prst="rect">
                      <a:avLst/>
                    </a:prstGeom>
                  </pic:spPr>
                </pic:pic>
              </a:graphicData>
            </a:graphic>
          </wp:inline>
        </w:drawing>
      </w:r>
    </w:p>
    <w:p w14:paraId="27748405" w14:textId="4E5E53CF" w:rsidR="008A06D1" w:rsidRDefault="008A06D1" w:rsidP="00895192">
      <w:pPr>
        <w:jc w:val="center"/>
      </w:pPr>
      <w:r>
        <w:t>DATAVISION IMAGE LLC</w:t>
      </w:r>
    </w:p>
    <w:p w14:paraId="124E755A" w14:textId="125468DA" w:rsidR="008A06D1" w:rsidRDefault="008A06D1" w:rsidP="00895192">
      <w:pPr>
        <w:jc w:val="center"/>
      </w:pPr>
      <w:r>
        <w:t>906 Via De Ang</w:t>
      </w:r>
      <w:r w:rsidR="00F31121">
        <w:t>eles</w:t>
      </w:r>
    </w:p>
    <w:p w14:paraId="02DD0F15" w14:textId="6BC78C53" w:rsidR="00F31121" w:rsidRDefault="00F31121" w:rsidP="00895192">
      <w:pPr>
        <w:jc w:val="center"/>
      </w:pPr>
      <w:r>
        <w:t>San Clemente, CA 92672</w:t>
      </w:r>
    </w:p>
    <w:p w14:paraId="1E210655" w14:textId="5B2E261E" w:rsidR="00F31121" w:rsidRDefault="00000000" w:rsidP="00895192">
      <w:pPr>
        <w:jc w:val="center"/>
      </w:pPr>
      <w:hyperlink r:id="rId11" w:history="1">
        <w:r w:rsidR="00F31121" w:rsidRPr="00A12FD1">
          <w:rPr>
            <w:rStyle w:val="Hyperlink"/>
          </w:rPr>
          <w:t>info@datavisionimage.com</w:t>
        </w:r>
      </w:hyperlink>
    </w:p>
    <w:p w14:paraId="63BB5111" w14:textId="73074044" w:rsidR="00F31121" w:rsidRDefault="001F377D" w:rsidP="00895192">
      <w:pPr>
        <w:jc w:val="center"/>
      </w:pPr>
      <w:r>
        <w:t>949 429 8175 Office</w:t>
      </w:r>
    </w:p>
    <w:p w14:paraId="4A7476A7" w14:textId="58EE1060" w:rsidR="001F377D" w:rsidRDefault="001F377D" w:rsidP="00D81356">
      <w:pPr>
        <w:jc w:val="center"/>
      </w:pPr>
      <w:r>
        <w:t>617 851 9104 Cell</w:t>
      </w:r>
    </w:p>
    <w:p w14:paraId="033C9F54" w14:textId="77777777" w:rsidR="001F377D" w:rsidRPr="009B152F" w:rsidRDefault="001F377D" w:rsidP="00F17029">
      <w:pPr>
        <w:jc w:val="both"/>
      </w:pPr>
    </w:p>
    <w:p w14:paraId="7BD812CC" w14:textId="77777777" w:rsidR="000D1D5D" w:rsidRPr="00F94817" w:rsidRDefault="000D1D5D" w:rsidP="00F17029">
      <w:pPr>
        <w:jc w:val="both"/>
      </w:pPr>
    </w:p>
    <w:p w14:paraId="143AF656" w14:textId="77777777" w:rsidR="00703686" w:rsidRPr="00703686" w:rsidRDefault="00703686" w:rsidP="00912A47">
      <w:pPr>
        <w:jc w:val="both"/>
      </w:pPr>
    </w:p>
    <w:p w14:paraId="4800B73C" w14:textId="77777777" w:rsidR="00703686" w:rsidRDefault="00703686" w:rsidP="00912A47">
      <w:pPr>
        <w:jc w:val="both"/>
      </w:pPr>
    </w:p>
    <w:p w14:paraId="5CCC2419" w14:textId="77777777" w:rsidR="00912A47" w:rsidRPr="00F34205" w:rsidRDefault="00912A47" w:rsidP="00912A47">
      <w:pPr>
        <w:jc w:val="both"/>
      </w:pPr>
    </w:p>
    <w:p w14:paraId="14D4009C" w14:textId="2C565E05" w:rsidR="00F34205" w:rsidRPr="00F34205" w:rsidRDefault="00F34205" w:rsidP="00F34205">
      <w:pPr>
        <w:ind w:left="1440" w:hanging="1440"/>
        <w:jc w:val="both"/>
      </w:pPr>
    </w:p>
    <w:sectPr w:rsidR="00F34205" w:rsidRPr="00F342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A621" w14:textId="77777777" w:rsidR="00334944" w:rsidRDefault="00334944" w:rsidP="00F26691">
      <w:pPr>
        <w:spacing w:after="0" w:line="240" w:lineRule="auto"/>
      </w:pPr>
      <w:r>
        <w:separator/>
      </w:r>
    </w:p>
  </w:endnote>
  <w:endnote w:type="continuationSeparator" w:id="0">
    <w:p w14:paraId="5FA86B7C" w14:textId="77777777" w:rsidR="00334944" w:rsidRDefault="00334944" w:rsidP="00F2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53434"/>
      <w:docPartObj>
        <w:docPartGallery w:val="Page Numbers (Bottom of Page)"/>
        <w:docPartUnique/>
      </w:docPartObj>
    </w:sdtPr>
    <w:sdtEndPr>
      <w:rPr>
        <w:noProof/>
      </w:rPr>
    </w:sdtEndPr>
    <w:sdtContent>
      <w:p w14:paraId="75726F5F" w14:textId="0F0321CA" w:rsidR="00F26691" w:rsidRDefault="00F266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0B01E9" w14:textId="77777777" w:rsidR="00F26691" w:rsidRDefault="00F2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59DF" w14:textId="77777777" w:rsidR="00334944" w:rsidRDefault="00334944" w:rsidP="00F26691">
      <w:pPr>
        <w:spacing w:after="0" w:line="240" w:lineRule="auto"/>
      </w:pPr>
      <w:r>
        <w:separator/>
      </w:r>
    </w:p>
  </w:footnote>
  <w:footnote w:type="continuationSeparator" w:id="0">
    <w:p w14:paraId="662C1A50" w14:textId="77777777" w:rsidR="00334944" w:rsidRDefault="00334944" w:rsidP="00F26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D4"/>
    <w:multiLevelType w:val="hybridMultilevel"/>
    <w:tmpl w:val="837CCB22"/>
    <w:lvl w:ilvl="0" w:tplc="FC82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83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59"/>
    <w:rsid w:val="0009422E"/>
    <w:rsid w:val="000D07FA"/>
    <w:rsid w:val="000D1D5D"/>
    <w:rsid w:val="00107826"/>
    <w:rsid w:val="0014633E"/>
    <w:rsid w:val="00162271"/>
    <w:rsid w:val="001B54E1"/>
    <w:rsid w:val="001F377D"/>
    <w:rsid w:val="00240499"/>
    <w:rsid w:val="00257EA8"/>
    <w:rsid w:val="00284AC8"/>
    <w:rsid w:val="002F386F"/>
    <w:rsid w:val="00307A2A"/>
    <w:rsid w:val="00322BE8"/>
    <w:rsid w:val="00334944"/>
    <w:rsid w:val="00393207"/>
    <w:rsid w:val="003C24E1"/>
    <w:rsid w:val="003C5FDB"/>
    <w:rsid w:val="00472893"/>
    <w:rsid w:val="00491A32"/>
    <w:rsid w:val="005C0345"/>
    <w:rsid w:val="005E1AE4"/>
    <w:rsid w:val="00642210"/>
    <w:rsid w:val="00683D8A"/>
    <w:rsid w:val="006A1014"/>
    <w:rsid w:val="006A2CC0"/>
    <w:rsid w:val="00703686"/>
    <w:rsid w:val="007A44ED"/>
    <w:rsid w:val="00830C4E"/>
    <w:rsid w:val="00860933"/>
    <w:rsid w:val="00895192"/>
    <w:rsid w:val="008A06D1"/>
    <w:rsid w:val="008B449D"/>
    <w:rsid w:val="008E66A2"/>
    <w:rsid w:val="0090105E"/>
    <w:rsid w:val="00912A47"/>
    <w:rsid w:val="009318C1"/>
    <w:rsid w:val="00945F24"/>
    <w:rsid w:val="009B152F"/>
    <w:rsid w:val="00AD7408"/>
    <w:rsid w:val="00B56370"/>
    <w:rsid w:val="00B61BDF"/>
    <w:rsid w:val="00B83989"/>
    <w:rsid w:val="00C22859"/>
    <w:rsid w:val="00C2709D"/>
    <w:rsid w:val="00CD72AD"/>
    <w:rsid w:val="00D6278F"/>
    <w:rsid w:val="00D81356"/>
    <w:rsid w:val="00E011B8"/>
    <w:rsid w:val="00EB4DDF"/>
    <w:rsid w:val="00EC49DC"/>
    <w:rsid w:val="00EF64AD"/>
    <w:rsid w:val="00F17029"/>
    <w:rsid w:val="00F230E9"/>
    <w:rsid w:val="00F25BC9"/>
    <w:rsid w:val="00F26691"/>
    <w:rsid w:val="00F31121"/>
    <w:rsid w:val="00F34205"/>
    <w:rsid w:val="00F648DD"/>
    <w:rsid w:val="00F9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EE0B"/>
  <w15:chartTrackingRefBased/>
  <w15:docId w15:val="{265AB139-87A6-4C97-826F-51D75479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E1"/>
    <w:pPr>
      <w:ind w:left="720"/>
      <w:contextualSpacing/>
    </w:pPr>
  </w:style>
  <w:style w:type="character" w:styleId="Hyperlink">
    <w:name w:val="Hyperlink"/>
    <w:basedOn w:val="DefaultParagraphFont"/>
    <w:uiPriority w:val="99"/>
    <w:unhideWhenUsed/>
    <w:rsid w:val="00F31121"/>
    <w:rPr>
      <w:color w:val="0563C1" w:themeColor="hyperlink"/>
      <w:u w:val="single"/>
    </w:rPr>
  </w:style>
  <w:style w:type="character" w:styleId="UnresolvedMention">
    <w:name w:val="Unresolved Mention"/>
    <w:basedOn w:val="DefaultParagraphFont"/>
    <w:uiPriority w:val="99"/>
    <w:semiHidden/>
    <w:unhideWhenUsed/>
    <w:rsid w:val="00F31121"/>
    <w:rPr>
      <w:color w:val="605E5C"/>
      <w:shd w:val="clear" w:color="auto" w:fill="E1DFDD"/>
    </w:rPr>
  </w:style>
  <w:style w:type="paragraph" w:styleId="Header">
    <w:name w:val="header"/>
    <w:basedOn w:val="Normal"/>
    <w:link w:val="HeaderChar"/>
    <w:uiPriority w:val="99"/>
    <w:unhideWhenUsed/>
    <w:rsid w:val="00F2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91"/>
  </w:style>
  <w:style w:type="paragraph" w:styleId="Footer">
    <w:name w:val="footer"/>
    <w:basedOn w:val="Normal"/>
    <w:link w:val="FooterChar"/>
    <w:uiPriority w:val="99"/>
    <w:unhideWhenUsed/>
    <w:rsid w:val="00F2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avisionima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tavisionimage.com" TargetMode="External"/><Relationship Id="rId5" Type="http://schemas.openxmlformats.org/officeDocument/2006/relationships/footnotes" Target="footnotes.xml"/><Relationship Id="rId10" Type="http://schemas.openxmlformats.org/officeDocument/2006/relationships/hyperlink" Target="mailto:info@datavisionimag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Briscoe</dc:creator>
  <cp:keywords/>
  <dc:description/>
  <cp:lastModifiedBy>Robert Briscoe</cp:lastModifiedBy>
  <cp:revision>9</cp:revision>
  <dcterms:created xsi:type="dcterms:W3CDTF">2022-10-08T21:00:00Z</dcterms:created>
  <dcterms:modified xsi:type="dcterms:W3CDTF">2022-12-21T23:35:00Z</dcterms:modified>
</cp:coreProperties>
</file>